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Všeobecne   záväzné   nariadenie</w:t>
      </w:r>
    </w:p>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obce    LOKCA</w:t>
      </w:r>
    </w:p>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o miestnom poplatku</w:t>
      </w:r>
    </w:p>
    <w:p w:rsidR="0010604A" w:rsidRPr="00775ACC" w:rsidRDefault="0010604A" w:rsidP="0010604A">
      <w:pPr>
        <w:jc w:val="center"/>
        <w:rPr>
          <w:rFonts w:ascii="Times New Roman" w:hAnsi="Times New Roman" w:cs="Times New Roman"/>
          <w:b/>
          <w:sz w:val="8"/>
        </w:rPr>
      </w:pPr>
    </w:p>
    <w:p w:rsidR="0010604A" w:rsidRPr="00775ACC" w:rsidRDefault="0010604A" w:rsidP="0010604A">
      <w:pPr>
        <w:jc w:val="center"/>
        <w:rPr>
          <w:rFonts w:ascii="Times New Roman" w:hAnsi="Times New Roman" w:cs="Times New Roman"/>
          <w:b/>
          <w:sz w:val="8"/>
        </w:rPr>
      </w:pPr>
    </w:p>
    <w:p w:rsidR="0010604A" w:rsidRPr="00775ACC" w:rsidRDefault="0010604A" w:rsidP="0010604A">
      <w:pPr>
        <w:ind w:firstLine="708"/>
        <w:jc w:val="both"/>
        <w:rPr>
          <w:rFonts w:ascii="Times New Roman" w:hAnsi="Times New Roman" w:cs="Times New Roman"/>
          <w:sz w:val="24"/>
        </w:rPr>
      </w:pPr>
      <w:r w:rsidRPr="00775ACC">
        <w:rPr>
          <w:rFonts w:ascii="Times New Roman" w:hAnsi="Times New Roman" w:cs="Times New Roman"/>
          <w:sz w:val="24"/>
        </w:rPr>
        <w:t xml:space="preserve">Obec Lokca v súlade s ustanovením §6 ods. 1  zákona č. 369/1990 Zb. o obecnom zriadení v znení neskorších  predpisov a ustanoveniami  § 77 ods. 5, </w:t>
      </w:r>
      <w:r w:rsidR="006F4D9F" w:rsidRPr="00775ACC">
        <w:rPr>
          <w:rFonts w:ascii="Times New Roman" w:hAnsi="Times New Roman" w:cs="Times New Roman"/>
          <w:sz w:val="24"/>
        </w:rPr>
        <w:t>§79 ods.2, §83 a §103</w:t>
      </w:r>
      <w:r w:rsidRPr="00775ACC">
        <w:rPr>
          <w:rFonts w:ascii="Times New Roman" w:hAnsi="Times New Roman" w:cs="Times New Roman"/>
          <w:sz w:val="24"/>
        </w:rPr>
        <w:t xml:space="preserve">  zákona č. 582/2004 Z. Z. o miestnych daniach a miestnom poplatku za komunálne odpady a drobné stavebné odpady v znení neskorších predpisov    </w:t>
      </w:r>
    </w:p>
    <w:p w:rsidR="0010604A" w:rsidRPr="00775ACC" w:rsidRDefault="0010604A" w:rsidP="0010604A">
      <w:pPr>
        <w:ind w:left="4248"/>
        <w:rPr>
          <w:rFonts w:ascii="Times New Roman" w:hAnsi="Times New Roman" w:cs="Times New Roman"/>
          <w:sz w:val="24"/>
        </w:rPr>
      </w:pPr>
    </w:p>
    <w:p w:rsidR="0010604A" w:rsidRPr="00775ACC" w:rsidRDefault="0010604A" w:rsidP="0010604A">
      <w:pPr>
        <w:jc w:val="center"/>
        <w:rPr>
          <w:rFonts w:ascii="Times New Roman" w:hAnsi="Times New Roman" w:cs="Times New Roman"/>
          <w:sz w:val="24"/>
        </w:rPr>
      </w:pPr>
      <w:r w:rsidRPr="00775ACC">
        <w:rPr>
          <w:rFonts w:ascii="Times New Roman" w:hAnsi="Times New Roman" w:cs="Times New Roman"/>
          <w:b/>
          <w:sz w:val="24"/>
        </w:rPr>
        <w:t>v y d á v a</w:t>
      </w:r>
    </w:p>
    <w:p w:rsidR="0010604A" w:rsidRPr="00775ACC" w:rsidRDefault="0010604A" w:rsidP="0010604A">
      <w:pPr>
        <w:jc w:val="center"/>
        <w:rPr>
          <w:rFonts w:ascii="Times New Roman" w:hAnsi="Times New Roman" w:cs="Times New Roman"/>
        </w:rPr>
      </w:pP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Všeobecne záväzné nariadenie obce</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  o miestnom poplatku</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č.   </w:t>
      </w:r>
      <w:r w:rsidR="007941C9">
        <w:rPr>
          <w:rFonts w:ascii="Times New Roman" w:hAnsi="Times New Roman" w:cs="Times New Roman"/>
          <w:b/>
          <w:sz w:val="24"/>
        </w:rPr>
        <w:t>3</w:t>
      </w:r>
      <w:r w:rsidRPr="00775ACC">
        <w:rPr>
          <w:rFonts w:ascii="Times New Roman" w:hAnsi="Times New Roman" w:cs="Times New Roman"/>
          <w:b/>
          <w:sz w:val="24"/>
        </w:rPr>
        <w:t xml:space="preserve">/2016 </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o podmienkach určovania a vyberania miestneho poplatku na území obce Lokca</w:t>
      </w:r>
    </w:p>
    <w:p w:rsidR="0010604A" w:rsidRPr="00775ACC" w:rsidRDefault="0010604A" w:rsidP="0010604A">
      <w:pPr>
        <w:jc w:val="center"/>
        <w:rPr>
          <w:rFonts w:ascii="Times New Roman" w:hAnsi="Times New Roman" w:cs="Times New Roman"/>
          <w:b/>
          <w:sz w:val="16"/>
        </w:rPr>
      </w:pPr>
    </w:p>
    <w:p w:rsidR="00504066" w:rsidRPr="00775ACC" w:rsidRDefault="00505DE3" w:rsidP="00775ACC">
      <w:pPr>
        <w:rPr>
          <w:rFonts w:ascii="Times New Roman" w:hAnsi="Times New Roman" w:cs="Times New Roman"/>
        </w:rPr>
      </w:pPr>
      <w:r w:rsidRPr="00775ACC">
        <w:rPr>
          <w:rFonts w:ascii="Times New Roman" w:hAnsi="Times New Roman" w:cs="Times New Roman"/>
        </w:rPr>
        <w:t xml:space="preserve"> </w:t>
      </w: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1 Základné ustanovenie</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Toto všeobecne záväzné nariadenie upravuje podmienky určovania a vyberania miestneho poplatku za komunálne odpady a drobné stavebné odpady ( ďalej len poplatok) okrem elektroodpadov na území obce </w:t>
      </w:r>
      <w:r w:rsidR="0051077F">
        <w:rPr>
          <w:rFonts w:ascii="Times New Roman" w:hAnsi="Times New Roman" w:cs="Times New Roman"/>
        </w:rPr>
        <w:t>Lokca</w:t>
      </w:r>
      <w:r w:rsidRPr="00775ACC">
        <w:rPr>
          <w:rFonts w:ascii="Times New Roman" w:hAnsi="Times New Roman" w:cs="Times New Roman"/>
        </w:rPr>
        <w:t xml:space="preserve"> v zdaňovacom období </w:t>
      </w:r>
      <w:r w:rsidR="0051077F">
        <w:rPr>
          <w:rFonts w:ascii="Times New Roman" w:hAnsi="Times New Roman" w:cs="Times New Roman"/>
        </w:rPr>
        <w:t xml:space="preserve">kalendárneho </w:t>
      </w:r>
      <w:r w:rsidRPr="00775ACC">
        <w:rPr>
          <w:rFonts w:ascii="Times New Roman" w:hAnsi="Times New Roman" w:cs="Times New Roman"/>
        </w:rPr>
        <w:t xml:space="preserve">roku.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Miestny poplatok za komunálne odpady okrem elektroodpadov a drobné stavebné odpady sa platí za komunálne odpady a drobné stavebné odpady, ktoré vznikajú na území obce. </w:t>
      </w:r>
    </w:p>
    <w:p w:rsidR="00775ACC" w:rsidRDefault="00775ACC" w:rsidP="00504066">
      <w:pPr>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2 Poplatník</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Poplatníkom je: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a) Fyzická osoba, ktorá má v obci trvalý pobyt alebo prechodný pobyt alebo je na území obce oprávnená užívať alebo užíva byt, nebytový priestor, pozemnú stavbu alebo jej časť, alebo objekt, ktorý nie je stavbou, alebo záhradu, vinicu, ovocný sad, trvalý trávnatý porast na iný účel ako na podnikanie, pozemok v zastavanom území obce okrem lesného pozemku a pozemku, ktorý je evidovaný v katastri nehnuteľnosti ako vodná plocha.</w:t>
      </w:r>
    </w:p>
    <w:p w:rsidR="00711DD7" w:rsidRDefault="00505DE3" w:rsidP="00775ACC">
      <w:pPr>
        <w:jc w:val="both"/>
        <w:rPr>
          <w:rFonts w:ascii="Times New Roman" w:hAnsi="Times New Roman" w:cs="Times New Roman"/>
        </w:rPr>
      </w:pPr>
      <w:r w:rsidRPr="00775ACC">
        <w:rPr>
          <w:rFonts w:ascii="Times New Roman" w:hAnsi="Times New Roman" w:cs="Times New Roman"/>
        </w:rPr>
        <w:t xml:space="preserve"> b) Právnická osoba, ktorá je oprávnená užívať alebo užíva nehnuteľnosť nachádzajúcu sa na území obce na iný účel ako na podnikanie.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c) Podnikateľ, ktorý je oprávnený užívať alebo užíva nehnuteľnosť nachádzajúcu sa na území obce na účel podnikania.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Ak má osoba podľa ods. 1 písm. a) v obci súčasne trvalý pobyt a prechodný pobyt, poplatok platí iba z dôvodu trvalého pobytu. To isté sa vzťahuje na tieto osoby, ak užívajú nehnuteľnosť na iný účel ako na podnikanie.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(3) Poplatníkom nie je osoba, ktorá: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a) užíva priestory nehnuteľností vyhradené na prechodné ubytovanie v zariadení na to určenom,</w:t>
      </w:r>
    </w:p>
    <w:p w:rsidR="001C0BE3" w:rsidRPr="00775ACC" w:rsidRDefault="00711DD7" w:rsidP="00775ACC">
      <w:pPr>
        <w:jc w:val="both"/>
        <w:rPr>
          <w:rFonts w:ascii="Times New Roman" w:hAnsi="Times New Roman" w:cs="Times New Roman"/>
        </w:rPr>
      </w:pPr>
      <w:r>
        <w:rPr>
          <w:rFonts w:ascii="Times New Roman" w:hAnsi="Times New Roman" w:cs="Times New Roman"/>
        </w:rPr>
        <w:t>b</w:t>
      </w:r>
      <w:r w:rsidR="00505DE3" w:rsidRPr="00775ACC">
        <w:rPr>
          <w:rFonts w:ascii="Times New Roman" w:hAnsi="Times New Roman" w:cs="Times New Roman"/>
        </w:rPr>
        <w:t xml:space="preserve">) u nehnuteľnosti, ktorú má poplatník právo užívať alebo užíva, vykonáva pre poplatníka práce alebo mu poskytuje iné služby v rámci výkonu svojej činnosti a pri tejto činnosti produkuje len komunálne odpady okrem elektroodpadov alebo drobné stavebné odpady. </w:t>
      </w:r>
    </w:p>
    <w:p w:rsidR="00775ACC" w:rsidRDefault="00775ACC" w:rsidP="00504066">
      <w:pPr>
        <w:rPr>
          <w:rFonts w:ascii="Times New Roman" w:hAnsi="Times New Roman" w:cs="Times New Roman"/>
        </w:rPr>
      </w:pPr>
    </w:p>
    <w:p w:rsidR="00775ACC" w:rsidRDefault="00775ACC" w:rsidP="00504066">
      <w:pPr>
        <w:rPr>
          <w:rFonts w:ascii="Times New Roman" w:hAnsi="Times New Roman" w:cs="Times New Roman"/>
        </w:rPr>
      </w:pPr>
    </w:p>
    <w:p w:rsidR="00711DD7" w:rsidRDefault="00711DD7" w:rsidP="00504066">
      <w:pPr>
        <w:rPr>
          <w:rFonts w:ascii="Times New Roman" w:hAnsi="Times New Roman" w:cs="Times New Roman"/>
        </w:rPr>
      </w:pPr>
    </w:p>
    <w:p w:rsidR="008D0450" w:rsidRDefault="008D0450" w:rsidP="00504066">
      <w:pPr>
        <w:rPr>
          <w:rFonts w:ascii="Times New Roman" w:hAnsi="Times New Roman" w:cs="Times New Roman"/>
        </w:rPr>
      </w:pPr>
    </w:p>
    <w:p w:rsidR="008D0450" w:rsidRDefault="008D0450" w:rsidP="00504066">
      <w:pPr>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lastRenderedPageBreak/>
        <w:t>§ 3 Sadzba poplatku</w:t>
      </w:r>
    </w:p>
    <w:p w:rsidR="001C0BE3" w:rsidRPr="00711DD7" w:rsidRDefault="001C0BE3" w:rsidP="00775ACC">
      <w:pPr>
        <w:jc w:val="both"/>
        <w:rPr>
          <w:rFonts w:ascii="Times New Roman" w:hAnsi="Times New Roman" w:cs="Times New Roman"/>
        </w:rPr>
      </w:pPr>
      <w:r w:rsidRPr="00711DD7">
        <w:rPr>
          <w:rFonts w:ascii="Times New Roman" w:hAnsi="Times New Roman" w:cs="Times New Roman"/>
        </w:rPr>
        <w:t xml:space="preserve">(1) </w:t>
      </w:r>
      <w:r w:rsidR="00505DE3" w:rsidRPr="00711DD7">
        <w:rPr>
          <w:rFonts w:ascii="Times New Roman" w:hAnsi="Times New Roman" w:cs="Times New Roman"/>
        </w:rPr>
        <w:t xml:space="preserve">Správca dane stanovuje poplatok pre poplatníka podľa § 2 odseku 1 písm. a) nasledovne: </w:t>
      </w:r>
    </w:p>
    <w:p w:rsidR="00711DD7" w:rsidRPr="00711DD7" w:rsidRDefault="00711DD7" w:rsidP="00711DD7">
      <w:pPr>
        <w:ind w:firstLine="0"/>
        <w:jc w:val="both"/>
        <w:rPr>
          <w:rFonts w:ascii="Times New Roman" w:hAnsi="Times New Roman" w:cs="Times New Roman"/>
        </w:rPr>
      </w:pPr>
    </w:p>
    <w:p w:rsidR="00711DD7" w:rsidRPr="00711DD7" w:rsidRDefault="00711DD7" w:rsidP="00711DD7">
      <w:pPr>
        <w:contextualSpacing/>
        <w:jc w:val="both"/>
        <w:rPr>
          <w:rFonts w:ascii="Times New Roman" w:eastAsia="Calibri" w:hAnsi="Times New Roman" w:cs="Times New Roman"/>
        </w:rPr>
      </w:pPr>
      <w:r w:rsidRPr="00711DD7">
        <w:rPr>
          <w:rFonts w:ascii="Times New Roman" w:eastAsia="Calibri" w:hAnsi="Times New Roman" w:cs="Times New Roman"/>
        </w:rPr>
        <w:t>Základná sadzba poplatku za jednu osobu a deň  (kalendárny rok): 0,0</w:t>
      </w:r>
      <w:r w:rsidRPr="00711DD7">
        <w:rPr>
          <w:rFonts w:ascii="Times New Roman" w:hAnsi="Times New Roman"/>
        </w:rPr>
        <w:t>4</w:t>
      </w:r>
      <w:r w:rsidR="00357A9C">
        <w:rPr>
          <w:rFonts w:ascii="Times New Roman" w:hAnsi="Times New Roman"/>
        </w:rPr>
        <w:t>25</w:t>
      </w:r>
      <w:r w:rsidRPr="00711DD7">
        <w:rPr>
          <w:rFonts w:ascii="Times New Roman" w:eastAsia="Calibri" w:hAnsi="Times New Roman" w:cs="Times New Roman"/>
        </w:rPr>
        <w:t>€/deň           (1</w:t>
      </w:r>
      <w:r w:rsidRPr="00711DD7">
        <w:rPr>
          <w:rFonts w:ascii="Times New Roman" w:hAnsi="Times New Roman"/>
        </w:rPr>
        <w:t>5</w:t>
      </w:r>
      <w:r w:rsidR="00357A9C">
        <w:rPr>
          <w:rFonts w:ascii="Times New Roman" w:hAnsi="Times New Roman"/>
        </w:rPr>
        <w:t>,5</w:t>
      </w:r>
      <w:r w:rsidRPr="00711DD7">
        <w:rPr>
          <w:rFonts w:ascii="Times New Roman" w:eastAsia="Calibri" w:hAnsi="Times New Roman" w:cs="Times New Roman"/>
        </w:rPr>
        <w:t>€/rok)</w:t>
      </w:r>
    </w:p>
    <w:p w:rsidR="00711DD7" w:rsidRPr="00711DD7" w:rsidRDefault="00711DD7" w:rsidP="00711DD7">
      <w:pPr>
        <w:contextualSpacing/>
        <w:jc w:val="both"/>
        <w:rPr>
          <w:rFonts w:ascii="Times New Roman" w:eastAsia="Calibri" w:hAnsi="Times New Roman" w:cs="Times New Roman"/>
        </w:rPr>
      </w:pPr>
    </w:p>
    <w:p w:rsidR="00711DD7" w:rsidRPr="00711DD7" w:rsidRDefault="00711DD7" w:rsidP="00711DD7">
      <w:pPr>
        <w:contextualSpacing/>
        <w:jc w:val="both"/>
        <w:rPr>
          <w:rFonts w:ascii="Times New Roman" w:eastAsia="Calibri" w:hAnsi="Times New Roman" w:cs="Times New Roman"/>
        </w:rPr>
      </w:pPr>
      <w:r w:rsidRPr="00711DD7">
        <w:rPr>
          <w:rFonts w:ascii="Times New Roman" w:hAnsi="Times New Roman"/>
        </w:rPr>
        <w:t>(</w:t>
      </w:r>
      <w:r w:rsidRPr="00711DD7">
        <w:rPr>
          <w:rFonts w:ascii="Times New Roman" w:eastAsia="Calibri" w:hAnsi="Times New Roman" w:cs="Times New Roman"/>
        </w:rPr>
        <w:t>2</w:t>
      </w:r>
      <w:r w:rsidRPr="00711DD7">
        <w:rPr>
          <w:rFonts w:ascii="Times New Roman" w:hAnsi="Times New Roman"/>
        </w:rPr>
        <w:t>)</w:t>
      </w:r>
      <w:r w:rsidRPr="00711DD7">
        <w:rPr>
          <w:rFonts w:ascii="Times New Roman" w:eastAsia="Calibri" w:hAnsi="Times New Roman" w:cs="Times New Roman"/>
        </w:rPr>
        <w:t xml:space="preserve"> Pre poplatníka podľa </w:t>
      </w:r>
      <w:r w:rsidRPr="00711DD7">
        <w:rPr>
          <w:rFonts w:ascii="Times New Roman" w:hAnsi="Times New Roman"/>
        </w:rPr>
        <w:t>tohto paragrafu</w:t>
      </w:r>
      <w:r w:rsidRPr="00711DD7">
        <w:rPr>
          <w:rFonts w:ascii="Times New Roman" w:eastAsia="Calibri" w:hAnsi="Times New Roman" w:cs="Times New Roman"/>
        </w:rPr>
        <w:t xml:space="preserve">  ods.  </w:t>
      </w:r>
      <w:r w:rsidRPr="00711DD7">
        <w:rPr>
          <w:rFonts w:ascii="Times New Roman" w:hAnsi="Times New Roman"/>
        </w:rPr>
        <w:t>(1)</w:t>
      </w:r>
      <w:r w:rsidRPr="00711DD7">
        <w:rPr>
          <w:rFonts w:ascii="Times New Roman" w:eastAsia="Calibri" w:hAnsi="Times New Roman" w:cs="Times New Roman"/>
        </w:rPr>
        <w:t xml:space="preserve"> </w:t>
      </w:r>
      <w:r w:rsidRPr="00711DD7">
        <w:rPr>
          <w:rFonts w:ascii="Times New Roman" w:hAnsi="Times New Roman"/>
        </w:rPr>
        <w:t>,</w:t>
      </w:r>
      <w:r w:rsidRPr="00711DD7">
        <w:rPr>
          <w:rFonts w:ascii="Times New Roman" w:eastAsia="Calibri" w:hAnsi="Times New Roman" w:cs="Times New Roman"/>
        </w:rPr>
        <w:t xml:space="preserve"> poplatok bude určený ako súčin sadzby poplatku a počtu kalendárnych dní v určenom období ( 365 dní ).</w:t>
      </w:r>
    </w:p>
    <w:p w:rsidR="00D4153B" w:rsidRDefault="00505DE3" w:rsidP="00775ACC">
      <w:pPr>
        <w:jc w:val="both"/>
        <w:rPr>
          <w:rFonts w:ascii="Times New Roman" w:hAnsi="Times New Roman" w:cs="Times New Roman"/>
        </w:rPr>
      </w:pPr>
      <w:r w:rsidRPr="00711DD7">
        <w:rPr>
          <w:rFonts w:ascii="Times New Roman" w:hAnsi="Times New Roman" w:cs="Times New Roman"/>
        </w:rPr>
        <w:t>(</w:t>
      </w:r>
      <w:r w:rsidR="00711DD7" w:rsidRPr="00711DD7">
        <w:rPr>
          <w:rFonts w:ascii="Times New Roman" w:hAnsi="Times New Roman" w:cs="Times New Roman"/>
        </w:rPr>
        <w:t>3</w:t>
      </w:r>
      <w:r w:rsidRPr="00711DD7">
        <w:rPr>
          <w:rFonts w:ascii="Times New Roman" w:hAnsi="Times New Roman" w:cs="Times New Roman"/>
        </w:rPr>
        <w:t xml:space="preserve">) Sadzba poplatku pre poplatníkov podľa § 2 odseku 1 písm. b) a c) v obci je určená podľa počtu používaných nádob. Poplatok za každú nádobu je </w:t>
      </w:r>
      <w:r w:rsidR="00711DD7">
        <w:rPr>
          <w:rFonts w:ascii="Times New Roman" w:hAnsi="Times New Roman" w:cs="Times New Roman"/>
        </w:rPr>
        <w:t>90,30</w:t>
      </w:r>
      <w:r w:rsidRPr="00711DD7">
        <w:rPr>
          <w:rFonts w:ascii="Times New Roman" w:hAnsi="Times New Roman" w:cs="Times New Roman"/>
        </w:rPr>
        <w:t xml:space="preserve">eur/ rok. </w:t>
      </w:r>
    </w:p>
    <w:p w:rsidR="00D4153B" w:rsidRPr="00711DD7" w:rsidRDefault="00D4153B" w:rsidP="00D4153B">
      <w:pPr>
        <w:jc w:val="both"/>
        <w:rPr>
          <w:rFonts w:ascii="Times New Roman" w:hAnsi="Times New Roman" w:cs="Times New Roman"/>
        </w:rPr>
      </w:pPr>
      <w:r>
        <w:rPr>
          <w:rFonts w:ascii="Times New Roman" w:hAnsi="Times New Roman" w:cs="Times New Roman"/>
        </w:rPr>
        <w:t>(4) Všetky</w:t>
      </w:r>
      <w:r w:rsidRPr="00711DD7">
        <w:rPr>
          <w:rFonts w:ascii="Times New Roman" w:hAnsi="Times New Roman" w:cs="Times New Roman"/>
        </w:rPr>
        <w:t xml:space="preserve"> nádoby budú opatrené nálepkou. Ak poplatník preukáže, že využíva množstvový zber, obec poplatok nevyrubí rozhodnutím. </w:t>
      </w:r>
    </w:p>
    <w:p w:rsidR="001C0BE3" w:rsidRPr="00711DD7" w:rsidRDefault="00505DE3" w:rsidP="00775ACC">
      <w:pPr>
        <w:jc w:val="both"/>
        <w:rPr>
          <w:rFonts w:ascii="Times New Roman" w:hAnsi="Times New Roman" w:cs="Times New Roman"/>
        </w:rPr>
      </w:pPr>
      <w:r w:rsidRPr="00711DD7">
        <w:rPr>
          <w:rFonts w:ascii="Times New Roman" w:hAnsi="Times New Roman" w:cs="Times New Roman"/>
        </w:rPr>
        <w:t>(</w:t>
      </w:r>
      <w:r w:rsidR="00D4153B">
        <w:rPr>
          <w:rFonts w:ascii="Times New Roman" w:hAnsi="Times New Roman" w:cs="Times New Roman"/>
        </w:rPr>
        <w:t>5</w:t>
      </w:r>
      <w:r w:rsidRPr="00711DD7">
        <w:rPr>
          <w:rFonts w:ascii="Times New Roman" w:hAnsi="Times New Roman" w:cs="Times New Roman"/>
        </w:rPr>
        <w:t>) Sadzba poplatku za kilogram drobného stavebného odpadu ju 0,0</w:t>
      </w:r>
      <w:r w:rsidR="0051077F">
        <w:rPr>
          <w:rFonts w:ascii="Times New Roman" w:hAnsi="Times New Roman" w:cs="Times New Roman"/>
        </w:rPr>
        <w:t>1</w:t>
      </w:r>
      <w:r w:rsidRPr="00711DD7">
        <w:rPr>
          <w:rFonts w:ascii="Times New Roman" w:hAnsi="Times New Roman" w:cs="Times New Roman"/>
        </w:rPr>
        <w:t xml:space="preserve">5 €. </w:t>
      </w:r>
    </w:p>
    <w:p w:rsidR="00775ACC" w:rsidRDefault="00775ACC" w:rsidP="00775ACC">
      <w:pPr>
        <w:jc w:val="both"/>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4 Vyrubenie poplatku</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Poplatok vyrubí obec rozhodnutím na celé zdaňovacie obdobie. Vyrubený poplatok je splatný do 15 dní odo dňa nadobudnutia právoplatnosti rozhodnutia.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Ak obec sama alebo na základe ohlásenia poplatníka zistí, že poplatok bol poplatníkovi vyrubený v nesprávnej výške, alebo že nastali skutočnosti, ktoré majú vplyv na zmenu výšky poplatku, upraví obec výšku poplatku v nasledujúcom určenom období podľa okolnosti, ktoré nastali.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(3) Obec môže určiť platenie poplatku v splátkach. Splátky poplatku sú splatné v lehotách určených obcou v rozhodnutí, ktorým sa vyrubuje poplatok. </w:t>
      </w:r>
    </w:p>
    <w:p w:rsidR="00775ACC" w:rsidRDefault="00775ACC" w:rsidP="001C0BE3">
      <w:pPr>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5 Vrátenie poplatku</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Obec vráti poplatok alebo jeho pomernú časť poplatníkovi, ktorému zanikla povinnosť platiť poplatok v priebehu zdaňovacieho obdobia a preukáže splnenie nasledovných podmienok: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a) Zánik trvalého alebo prechodného pobytu v obci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b) Zánik oprávnenia užívať nehnuteľnosť nachádzajúcu sa na území obce na iný účel ako na podnikanie.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c) Zánik oprávnenia užívať nehnuteľnosť nachádzajúcu sa na území obce na účel podnikania</w:t>
      </w:r>
      <w:r w:rsidR="00185008" w:rsidRPr="00775ACC">
        <w:rPr>
          <w:rFonts w:ascii="Times New Roman" w:hAnsi="Times New Roman" w:cs="Times New Roman"/>
        </w:rPr>
        <w:t>.</w:t>
      </w:r>
      <w:r w:rsidRPr="00775ACC">
        <w:rPr>
          <w:rFonts w:ascii="Times New Roman" w:hAnsi="Times New Roman" w:cs="Times New Roman"/>
        </w:rPr>
        <w:t xml:space="preserve">  Obec poplatok alebo jeho pomernú časť vráti poplatníkovi, iba v prípade, že poplatník nemá nedoplatky voči obci.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Ak v priebehu určeného obdobia zanikne poplatková povinnosť poplatníka, ktorému bol poplatok vyrubený rozhodnutím, je obec povinná vrátiť pomernú časť poplatku rozhodnutím do 30 dní odo dňa doručenia dodatočného rozhodnutia alebo odo dňa zistenia tejto skutočnosti, najneskôr však do 60 dní od skončenia obcou určeného obdobia, za ktoré bol poplatok uhradený. Obec nevráti preplatok nižší ako 3 eurá. </w:t>
      </w:r>
    </w:p>
    <w:p w:rsidR="00775ACC" w:rsidRDefault="00775ACC" w:rsidP="00775ACC">
      <w:pPr>
        <w:jc w:val="both"/>
        <w:rPr>
          <w:rFonts w:ascii="Times New Roman" w:hAnsi="Times New Roman" w:cs="Times New Roman"/>
        </w:rPr>
      </w:pPr>
    </w:p>
    <w:p w:rsidR="00185008"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6 Zníženie a odpustenie poplatku</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Obec poplatok zníži podľa najnižšej sadzby alebo odpustí za obdobie, za ktoré poplatník obci preukáže na základe podkladov určených  v § 6 ods. 2 tohto VZN, že viac ako 90 dní v zdaňovacom období sa nezdržiava alebo sa nezdržiaval na území obce.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Podkladmi pre odpustenie sú hodnoverné doklady, z ktorých jednoznačne vyplýva počet dní pobytu poplatníka mimo obce: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Pracovná zmluva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Potvrdenie o</w:t>
      </w:r>
      <w:r w:rsidR="00357A9C">
        <w:rPr>
          <w:rFonts w:ascii="Times New Roman" w:hAnsi="Times New Roman" w:cs="Times New Roman"/>
        </w:rPr>
        <w:t> </w:t>
      </w:r>
      <w:r w:rsidRPr="00775ACC">
        <w:rPr>
          <w:rFonts w:ascii="Times New Roman" w:hAnsi="Times New Roman" w:cs="Times New Roman"/>
        </w:rPr>
        <w:t>ubytovaní</w:t>
      </w:r>
      <w:r w:rsidR="00357A9C">
        <w:rPr>
          <w:rFonts w:ascii="Times New Roman" w:hAnsi="Times New Roman" w:cs="Times New Roman"/>
        </w:rPr>
        <w:t xml:space="preserve"> </w:t>
      </w:r>
      <w:r w:rsidRPr="00775ACC">
        <w:rPr>
          <w:rFonts w:ascii="Times New Roman" w:hAnsi="Times New Roman" w:cs="Times New Roman"/>
        </w:rPr>
        <w:t xml:space="preserv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o návšteve školy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w:t>
      </w:r>
      <w:proofErr w:type="spellStart"/>
      <w:r w:rsidRPr="00775ACC">
        <w:rPr>
          <w:rFonts w:ascii="Times New Roman" w:hAnsi="Times New Roman" w:cs="Times New Roman"/>
        </w:rPr>
        <w:t>nápravno</w:t>
      </w:r>
      <w:proofErr w:type="spellEnd"/>
      <w:r w:rsidRPr="00775ACC">
        <w:rPr>
          <w:rFonts w:ascii="Times New Roman" w:hAnsi="Times New Roman" w:cs="Times New Roman"/>
        </w:rPr>
        <w:t xml:space="preserve">- výchovného zariadenia o výkone väzby alebo trestu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zariadenia poskytujúceho služby zdravotnej starostlivosti.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lastRenderedPageBreak/>
        <w:t>V prípade, že doklad nie je v slovenskom alebo českom jazyku, je potrebné k dokladom predložiť aj</w:t>
      </w:r>
      <w:r w:rsidR="00185008" w:rsidRPr="00775ACC">
        <w:rPr>
          <w:rFonts w:ascii="Times New Roman" w:hAnsi="Times New Roman" w:cs="Times New Roman"/>
        </w:rPr>
        <w:t xml:space="preserve"> úradný</w:t>
      </w:r>
      <w:r w:rsidRPr="00775ACC">
        <w:rPr>
          <w:rFonts w:ascii="Times New Roman" w:hAnsi="Times New Roman" w:cs="Times New Roman"/>
        </w:rPr>
        <w:t xml:space="preserve"> preklad</w:t>
      </w:r>
      <w:r w:rsidR="00185008" w:rsidRPr="00775ACC">
        <w:rPr>
          <w:rFonts w:ascii="Times New Roman" w:hAnsi="Times New Roman" w:cs="Times New Roman"/>
        </w:rPr>
        <w:t>.</w:t>
      </w:r>
      <w:r w:rsidRPr="00775ACC">
        <w:rPr>
          <w:rFonts w:ascii="Times New Roman" w:hAnsi="Times New Roman" w:cs="Times New Roman"/>
        </w:rPr>
        <w:t xml:space="preserve"> Doklad</w:t>
      </w:r>
      <w:r w:rsidR="00185008" w:rsidRPr="00775ACC">
        <w:rPr>
          <w:rFonts w:ascii="Times New Roman" w:hAnsi="Times New Roman" w:cs="Times New Roman"/>
        </w:rPr>
        <w:t>y</w:t>
      </w:r>
      <w:r w:rsidRPr="00775ACC">
        <w:rPr>
          <w:rFonts w:ascii="Times New Roman" w:hAnsi="Times New Roman" w:cs="Times New Roman"/>
        </w:rPr>
        <w:t xml:space="preserve"> nie je možné nahradiť čestným vyhlásením poplatníka. </w:t>
      </w:r>
    </w:p>
    <w:p w:rsidR="00CE1F33" w:rsidRPr="00775ACC" w:rsidRDefault="00505DE3" w:rsidP="00775ACC">
      <w:pPr>
        <w:jc w:val="both"/>
        <w:rPr>
          <w:rFonts w:ascii="Times New Roman" w:hAnsi="Times New Roman" w:cs="Times New Roman"/>
        </w:rPr>
      </w:pPr>
      <w:r w:rsidRPr="00775ACC">
        <w:rPr>
          <w:rFonts w:ascii="Times New Roman" w:hAnsi="Times New Roman" w:cs="Times New Roman"/>
        </w:rPr>
        <w:t>(</w:t>
      </w:r>
      <w:r w:rsidR="00CE1F33" w:rsidRPr="00775ACC">
        <w:rPr>
          <w:rFonts w:ascii="Times New Roman" w:hAnsi="Times New Roman" w:cs="Times New Roman"/>
        </w:rPr>
        <w:t>3</w:t>
      </w:r>
      <w:r w:rsidRPr="00775ACC">
        <w:rPr>
          <w:rFonts w:ascii="Times New Roman" w:hAnsi="Times New Roman" w:cs="Times New Roman"/>
        </w:rPr>
        <w:t>) Ak si v zdaňovacom období poplatník neuplatní nárok na odpustenie poplatku do 31.</w:t>
      </w:r>
      <w:r w:rsidR="0051077F">
        <w:rPr>
          <w:rFonts w:ascii="Times New Roman" w:hAnsi="Times New Roman" w:cs="Times New Roman"/>
        </w:rPr>
        <w:t>01</w:t>
      </w:r>
      <w:r w:rsidRPr="00775ACC">
        <w:rPr>
          <w:rFonts w:ascii="Times New Roman" w:hAnsi="Times New Roman" w:cs="Times New Roman"/>
        </w:rPr>
        <w:t xml:space="preserve">. príslušného kalendárneho roka podaním žiadosti a v tejto nepredloží príslušné doklady, nárok na odpustenie poplatku za toto obdobie zaniká. </w:t>
      </w:r>
    </w:p>
    <w:p w:rsidR="00CE1F33" w:rsidRPr="00775ACC" w:rsidRDefault="00CE1F33" w:rsidP="00775ACC">
      <w:pPr>
        <w:jc w:val="both"/>
        <w:rPr>
          <w:rFonts w:ascii="Times New Roman" w:hAnsi="Times New Roman" w:cs="Times New Roman"/>
        </w:rPr>
      </w:pPr>
    </w:p>
    <w:p w:rsidR="00CE1F3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7 Záverečné ustanovenia</w:t>
      </w:r>
    </w:p>
    <w:p w:rsidR="00CE1F3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Obecné zastupiteľstvo obce </w:t>
      </w:r>
      <w:r w:rsidR="00CE1F33" w:rsidRPr="00775ACC">
        <w:rPr>
          <w:rFonts w:ascii="Times New Roman" w:hAnsi="Times New Roman" w:cs="Times New Roman"/>
        </w:rPr>
        <w:t>Lokca</w:t>
      </w:r>
      <w:r w:rsidRPr="00775ACC">
        <w:rPr>
          <w:rFonts w:ascii="Times New Roman" w:hAnsi="Times New Roman" w:cs="Times New Roman"/>
        </w:rPr>
        <w:t xml:space="preserve"> sa na tomto všeobecne záväznom nariadení o miestnom poplatku za komunálne odpady a drobné stavebné odpady na </w:t>
      </w:r>
      <w:r w:rsidR="00CE1F33" w:rsidRPr="00775ACC">
        <w:rPr>
          <w:rFonts w:ascii="Times New Roman" w:hAnsi="Times New Roman" w:cs="Times New Roman"/>
        </w:rPr>
        <w:t xml:space="preserve">kalendárny </w:t>
      </w:r>
      <w:r w:rsidRPr="00775ACC">
        <w:rPr>
          <w:rFonts w:ascii="Times New Roman" w:hAnsi="Times New Roman" w:cs="Times New Roman"/>
        </w:rPr>
        <w:t xml:space="preserve">rok uznieslo dňa </w:t>
      </w:r>
      <w:r w:rsidR="00893D57">
        <w:rPr>
          <w:rFonts w:ascii="Times New Roman" w:hAnsi="Times New Roman" w:cs="Times New Roman"/>
        </w:rPr>
        <w:t>09</w:t>
      </w:r>
      <w:r w:rsidR="00CE1F33" w:rsidRPr="00775ACC">
        <w:rPr>
          <w:rFonts w:ascii="Times New Roman" w:hAnsi="Times New Roman" w:cs="Times New Roman"/>
        </w:rPr>
        <w:t>.</w:t>
      </w:r>
      <w:r w:rsidR="00893D57">
        <w:rPr>
          <w:rFonts w:ascii="Times New Roman" w:hAnsi="Times New Roman" w:cs="Times New Roman"/>
        </w:rPr>
        <w:t>12</w:t>
      </w:r>
      <w:r w:rsidR="00CE1F33" w:rsidRPr="00775ACC">
        <w:rPr>
          <w:rFonts w:ascii="Times New Roman" w:hAnsi="Times New Roman" w:cs="Times New Roman"/>
        </w:rPr>
        <w:t>.</w:t>
      </w:r>
      <w:r w:rsidR="007941C9">
        <w:rPr>
          <w:rFonts w:ascii="Times New Roman" w:hAnsi="Times New Roman" w:cs="Times New Roman"/>
        </w:rPr>
        <w:t>2016</w:t>
      </w:r>
      <w:r w:rsidRPr="00775ACC">
        <w:rPr>
          <w:rFonts w:ascii="Times New Roman" w:hAnsi="Times New Roman" w:cs="Times New Roman"/>
        </w:rPr>
        <w:t xml:space="preserve"> uznesením číslo </w:t>
      </w:r>
      <w:r w:rsidR="00893D57">
        <w:rPr>
          <w:rFonts w:ascii="Times New Roman" w:hAnsi="Times New Roman" w:cs="Times New Roman"/>
        </w:rPr>
        <w:t>7</w:t>
      </w:r>
      <w:r w:rsidR="007941C9">
        <w:rPr>
          <w:rFonts w:ascii="Times New Roman" w:hAnsi="Times New Roman" w:cs="Times New Roman"/>
        </w:rPr>
        <w:t xml:space="preserve">/2016 </w:t>
      </w:r>
      <w:r w:rsidRPr="00775ACC">
        <w:rPr>
          <w:rFonts w:ascii="Times New Roman" w:hAnsi="Times New Roman" w:cs="Times New Roman"/>
        </w:rPr>
        <w:t xml:space="preserve">písm. </w:t>
      </w:r>
      <w:r w:rsidR="007941C9">
        <w:rPr>
          <w:rFonts w:ascii="Times New Roman" w:hAnsi="Times New Roman" w:cs="Times New Roman"/>
        </w:rPr>
        <w:t>B</w:t>
      </w:r>
      <w:r w:rsidRPr="00775ACC">
        <w:rPr>
          <w:rFonts w:ascii="Times New Roman" w:hAnsi="Times New Roman" w:cs="Times New Roman"/>
        </w:rPr>
        <w:t xml:space="preserve"> bod </w:t>
      </w:r>
      <w:r w:rsidR="00893D57">
        <w:rPr>
          <w:rFonts w:ascii="Times New Roman" w:hAnsi="Times New Roman" w:cs="Times New Roman"/>
        </w:rPr>
        <w:t>2</w:t>
      </w:r>
      <w:r w:rsidR="007941C9">
        <w:rPr>
          <w:rFonts w:ascii="Times New Roman" w:hAnsi="Times New Roman" w:cs="Times New Roman"/>
        </w:rPr>
        <w:t>.</w:t>
      </w:r>
      <w:r w:rsidRPr="00775ACC">
        <w:rPr>
          <w:rFonts w:ascii="Times New Roman" w:hAnsi="Times New Roman" w:cs="Times New Roman"/>
        </w:rPr>
        <w:t xml:space="preserve"> </w:t>
      </w:r>
    </w:p>
    <w:p w:rsidR="00775ACC" w:rsidRDefault="00775ACC" w:rsidP="00CE1F33">
      <w:pPr>
        <w:rPr>
          <w:rFonts w:ascii="Times New Roman" w:hAnsi="Times New Roman" w:cs="Times New Roman"/>
        </w:rPr>
      </w:pPr>
    </w:p>
    <w:p w:rsidR="00CE1F3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8 Účinnosť</w:t>
      </w:r>
    </w:p>
    <w:p w:rsidR="0038596C" w:rsidRPr="00775ACC" w:rsidRDefault="00505DE3" w:rsidP="00CE1F33">
      <w:pPr>
        <w:rPr>
          <w:rFonts w:ascii="Times New Roman" w:hAnsi="Times New Roman" w:cs="Times New Roman"/>
        </w:rPr>
      </w:pPr>
      <w:r w:rsidRPr="00775ACC">
        <w:rPr>
          <w:rFonts w:ascii="Times New Roman" w:hAnsi="Times New Roman" w:cs="Times New Roman"/>
        </w:rPr>
        <w:t xml:space="preserve">Toto nariadenie nadobúda účinnosť </w:t>
      </w:r>
      <w:r w:rsidR="007941C9">
        <w:rPr>
          <w:rFonts w:ascii="Times New Roman" w:hAnsi="Times New Roman" w:cs="Times New Roman"/>
        </w:rPr>
        <w:t>01</w:t>
      </w:r>
      <w:r w:rsidR="00CE1F33" w:rsidRPr="00775ACC">
        <w:rPr>
          <w:rFonts w:ascii="Times New Roman" w:hAnsi="Times New Roman" w:cs="Times New Roman"/>
        </w:rPr>
        <w:t>.</w:t>
      </w:r>
      <w:r w:rsidR="007941C9">
        <w:rPr>
          <w:rFonts w:ascii="Times New Roman" w:hAnsi="Times New Roman" w:cs="Times New Roman"/>
        </w:rPr>
        <w:t>0</w:t>
      </w:r>
      <w:r w:rsidR="00893D57">
        <w:rPr>
          <w:rFonts w:ascii="Times New Roman" w:hAnsi="Times New Roman" w:cs="Times New Roman"/>
        </w:rPr>
        <w:t>1</w:t>
      </w:r>
      <w:r w:rsidR="00CE1F33" w:rsidRPr="00775ACC">
        <w:rPr>
          <w:rFonts w:ascii="Times New Roman" w:hAnsi="Times New Roman" w:cs="Times New Roman"/>
        </w:rPr>
        <w:t>.</w:t>
      </w:r>
      <w:r w:rsidR="007941C9">
        <w:rPr>
          <w:rFonts w:ascii="Times New Roman" w:hAnsi="Times New Roman" w:cs="Times New Roman"/>
        </w:rPr>
        <w:t>201</w:t>
      </w:r>
      <w:r w:rsidR="00893D57">
        <w:rPr>
          <w:rFonts w:ascii="Times New Roman" w:hAnsi="Times New Roman" w:cs="Times New Roman"/>
        </w:rPr>
        <w:t>7</w:t>
      </w:r>
      <w:r w:rsidRPr="00775ACC">
        <w:rPr>
          <w:rFonts w:ascii="Times New Roman" w:hAnsi="Times New Roman" w:cs="Times New Roman"/>
        </w:rPr>
        <w:t xml:space="preserve">. </w:t>
      </w:r>
    </w:p>
    <w:p w:rsidR="00CE1F33" w:rsidRPr="00775ACC" w:rsidRDefault="00CE1F33" w:rsidP="00CE1F33">
      <w:pPr>
        <w:rPr>
          <w:rFonts w:ascii="Times New Roman" w:hAnsi="Times New Roman" w:cs="Times New Roman"/>
        </w:rPr>
      </w:pPr>
    </w:p>
    <w:p w:rsidR="00CE1F33" w:rsidRPr="00775ACC" w:rsidRDefault="00CE1F33"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ind w:left="1418" w:firstLine="0"/>
        <w:rPr>
          <w:rFonts w:ascii="Times New Roman" w:hAnsi="Times New Roman" w:cs="Times New Roman"/>
        </w:rPr>
      </w:pPr>
    </w:p>
    <w:p w:rsidR="006F4D9F" w:rsidRPr="00FD66DB" w:rsidRDefault="006F4D9F" w:rsidP="006F4D9F">
      <w:pPr>
        <w:ind w:left="4958" w:firstLine="706"/>
        <w:rPr>
          <w:rFonts w:ascii="Times New Roman" w:hAnsi="Times New Roman" w:cs="Times New Roman"/>
          <w:b/>
          <w:sz w:val="24"/>
          <w:szCs w:val="24"/>
        </w:rPr>
      </w:pPr>
      <w:r w:rsidRPr="00FD66DB">
        <w:rPr>
          <w:rFonts w:ascii="Times New Roman" w:hAnsi="Times New Roman" w:cs="Times New Roman"/>
          <w:b/>
          <w:sz w:val="24"/>
          <w:szCs w:val="24"/>
        </w:rPr>
        <w:t>Ing. Miroslav Valčičák</w:t>
      </w:r>
    </w:p>
    <w:p w:rsidR="00CE1F33" w:rsidRPr="00FD66DB" w:rsidRDefault="006F4D9F" w:rsidP="00CE1F33">
      <w:pPr>
        <w:ind w:left="1418" w:firstLine="0"/>
        <w:rPr>
          <w:rFonts w:ascii="Times New Roman" w:hAnsi="Times New Roman" w:cs="Times New Roman"/>
          <w:sz w:val="24"/>
          <w:szCs w:val="24"/>
        </w:rPr>
      </w:pPr>
      <w:r w:rsidRPr="00FD66DB">
        <w:rPr>
          <w:rFonts w:ascii="Times New Roman" w:hAnsi="Times New Roman" w:cs="Times New Roman"/>
          <w:sz w:val="24"/>
          <w:szCs w:val="24"/>
        </w:rPr>
        <w:t xml:space="preserve">     </w:t>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t xml:space="preserve">      starosta obce </w:t>
      </w:r>
    </w:p>
    <w:p w:rsidR="00CE1F33" w:rsidRPr="00FD66DB" w:rsidRDefault="00CE1F33" w:rsidP="00CE1F33">
      <w:pPr>
        <w:ind w:left="1418" w:firstLine="0"/>
        <w:rPr>
          <w:rFonts w:ascii="Times New Roman" w:hAnsi="Times New Roman" w:cs="Times New Roman"/>
          <w:sz w:val="24"/>
          <w:szCs w:val="24"/>
        </w:rPr>
      </w:pPr>
    </w:p>
    <w:p w:rsidR="00CE1F33" w:rsidRPr="00775ACC" w:rsidRDefault="00CE1F33" w:rsidP="00CE1F33">
      <w:pPr>
        <w:ind w:left="1418" w:firstLine="0"/>
        <w:rPr>
          <w:rFonts w:ascii="Times New Roman" w:hAnsi="Times New Roman" w:cs="Times New Roman"/>
        </w:rPr>
      </w:pPr>
    </w:p>
    <w:p w:rsidR="00FD66DB" w:rsidRDefault="00FD66DB" w:rsidP="006F4D9F">
      <w:pPr>
        <w:rPr>
          <w:rFonts w:ascii="Times New Roman" w:hAnsi="Times New Roman" w:cs="Times New Roman"/>
        </w:rPr>
      </w:pPr>
    </w:p>
    <w:p w:rsidR="006F4D9F" w:rsidRPr="00775ACC" w:rsidRDefault="006F4D9F" w:rsidP="006F4D9F">
      <w:pPr>
        <w:rPr>
          <w:rFonts w:ascii="Times New Roman" w:hAnsi="Times New Roman" w:cs="Times New Roman"/>
        </w:rPr>
      </w:pPr>
      <w:r w:rsidRPr="00775ACC">
        <w:rPr>
          <w:rFonts w:ascii="Times New Roman" w:hAnsi="Times New Roman" w:cs="Times New Roman"/>
        </w:rPr>
        <w:t xml:space="preserve">Schválené VZN </w:t>
      </w:r>
    </w:p>
    <w:p w:rsidR="006F4D9F" w:rsidRPr="00775ACC" w:rsidRDefault="006F4D9F" w:rsidP="006F4D9F">
      <w:pPr>
        <w:ind w:left="1416"/>
        <w:rPr>
          <w:rFonts w:ascii="Times New Roman" w:hAnsi="Times New Roman" w:cs="Times New Roman"/>
        </w:rPr>
      </w:pPr>
      <w:r w:rsidRPr="00775ACC">
        <w:rPr>
          <w:rFonts w:ascii="Times New Roman" w:hAnsi="Times New Roman" w:cs="Times New Roman"/>
        </w:rPr>
        <w:t>Vyvesené dňa:</w:t>
      </w:r>
      <w:r w:rsidR="007941C9">
        <w:rPr>
          <w:rFonts w:ascii="Times New Roman" w:hAnsi="Times New Roman" w:cs="Times New Roman"/>
        </w:rPr>
        <w:t xml:space="preserve"> 1</w:t>
      </w:r>
      <w:r w:rsidR="00893D57">
        <w:rPr>
          <w:rFonts w:ascii="Times New Roman" w:hAnsi="Times New Roman" w:cs="Times New Roman"/>
        </w:rPr>
        <w:t>2</w:t>
      </w:r>
      <w:r w:rsidR="007941C9">
        <w:rPr>
          <w:rFonts w:ascii="Times New Roman" w:hAnsi="Times New Roman" w:cs="Times New Roman"/>
        </w:rPr>
        <w:t>.</w:t>
      </w:r>
      <w:r w:rsidR="00893D57">
        <w:rPr>
          <w:rFonts w:ascii="Times New Roman" w:hAnsi="Times New Roman" w:cs="Times New Roman"/>
        </w:rPr>
        <w:t>12</w:t>
      </w:r>
      <w:r w:rsidR="007941C9">
        <w:rPr>
          <w:rFonts w:ascii="Times New Roman" w:hAnsi="Times New Roman" w:cs="Times New Roman"/>
        </w:rPr>
        <w:t>.2016</w:t>
      </w:r>
      <w:r w:rsidRPr="00775ACC">
        <w:rPr>
          <w:rFonts w:ascii="Times New Roman" w:hAnsi="Times New Roman" w:cs="Times New Roman"/>
        </w:rPr>
        <w:t xml:space="preserve">  </w:t>
      </w:r>
    </w:p>
    <w:p w:rsidR="006F4D9F" w:rsidRPr="00775ACC" w:rsidRDefault="006F4D9F" w:rsidP="006F4D9F">
      <w:pPr>
        <w:ind w:left="1416"/>
        <w:rPr>
          <w:rFonts w:ascii="Times New Roman" w:hAnsi="Times New Roman" w:cs="Times New Roman"/>
        </w:rPr>
      </w:pPr>
      <w:r w:rsidRPr="00775ACC">
        <w:rPr>
          <w:rFonts w:ascii="Times New Roman" w:hAnsi="Times New Roman" w:cs="Times New Roman"/>
        </w:rPr>
        <w:t xml:space="preserve">Zvesené dňa: </w:t>
      </w:r>
      <w:r w:rsidR="00893D57">
        <w:rPr>
          <w:rFonts w:ascii="Times New Roman" w:hAnsi="Times New Roman" w:cs="Times New Roman"/>
        </w:rPr>
        <w:t>28.12.2016</w:t>
      </w:r>
    </w:p>
    <w:p w:rsidR="006F4D9F" w:rsidRPr="00775ACC" w:rsidRDefault="006F4D9F" w:rsidP="006F4D9F">
      <w:pPr>
        <w:ind w:left="1416"/>
        <w:rPr>
          <w:rFonts w:ascii="Times New Roman" w:hAnsi="Times New Roman" w:cs="Times New Roman"/>
        </w:rPr>
      </w:pPr>
    </w:p>
    <w:p w:rsidR="00CE1F33" w:rsidRPr="00775ACC" w:rsidRDefault="00CE1F33" w:rsidP="00CE1F33">
      <w:pPr>
        <w:ind w:left="1418" w:firstLine="0"/>
        <w:rPr>
          <w:rFonts w:ascii="Times New Roman" w:hAnsi="Times New Roman" w:cs="Times New Roman"/>
        </w:rPr>
      </w:pPr>
    </w:p>
    <w:sectPr w:rsidR="00CE1F33" w:rsidRPr="00775ACC" w:rsidSect="003859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7780"/>
    <w:multiLevelType w:val="hybridMultilevel"/>
    <w:tmpl w:val="61382D8A"/>
    <w:lvl w:ilvl="0" w:tplc="877C3AAC">
      <w:start w:val="1"/>
      <w:numFmt w:val="decimal"/>
      <w:lvlText w:val="(%1)"/>
      <w:lvlJc w:val="left"/>
      <w:pPr>
        <w:ind w:left="2423" w:hanging="1005"/>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
    <w:nsid w:val="3A731E00"/>
    <w:multiLevelType w:val="hybridMultilevel"/>
    <w:tmpl w:val="9428300A"/>
    <w:lvl w:ilvl="0" w:tplc="2DFA2646">
      <w:start w:val="1"/>
      <w:numFmt w:val="decimal"/>
      <w:lvlText w:val="(%1)"/>
      <w:lvlJc w:val="left"/>
      <w:pPr>
        <w:ind w:left="3130" w:hanging="1005"/>
      </w:pPr>
      <w:rPr>
        <w:rFonts w:hint="default"/>
      </w:rPr>
    </w:lvl>
    <w:lvl w:ilvl="1" w:tplc="041B0019" w:tentative="1">
      <w:start w:val="1"/>
      <w:numFmt w:val="lowerLetter"/>
      <w:lvlText w:val="%2."/>
      <w:lvlJc w:val="left"/>
      <w:pPr>
        <w:ind w:left="3205" w:hanging="360"/>
      </w:pPr>
    </w:lvl>
    <w:lvl w:ilvl="2" w:tplc="041B001B" w:tentative="1">
      <w:start w:val="1"/>
      <w:numFmt w:val="lowerRoman"/>
      <w:lvlText w:val="%3."/>
      <w:lvlJc w:val="right"/>
      <w:pPr>
        <w:ind w:left="3925" w:hanging="180"/>
      </w:pPr>
    </w:lvl>
    <w:lvl w:ilvl="3" w:tplc="041B000F" w:tentative="1">
      <w:start w:val="1"/>
      <w:numFmt w:val="decimal"/>
      <w:lvlText w:val="%4."/>
      <w:lvlJc w:val="left"/>
      <w:pPr>
        <w:ind w:left="4645" w:hanging="360"/>
      </w:pPr>
    </w:lvl>
    <w:lvl w:ilvl="4" w:tplc="041B0019" w:tentative="1">
      <w:start w:val="1"/>
      <w:numFmt w:val="lowerLetter"/>
      <w:lvlText w:val="%5."/>
      <w:lvlJc w:val="left"/>
      <w:pPr>
        <w:ind w:left="5365" w:hanging="360"/>
      </w:pPr>
    </w:lvl>
    <w:lvl w:ilvl="5" w:tplc="041B001B" w:tentative="1">
      <w:start w:val="1"/>
      <w:numFmt w:val="lowerRoman"/>
      <w:lvlText w:val="%6."/>
      <w:lvlJc w:val="right"/>
      <w:pPr>
        <w:ind w:left="6085" w:hanging="180"/>
      </w:pPr>
    </w:lvl>
    <w:lvl w:ilvl="6" w:tplc="041B000F" w:tentative="1">
      <w:start w:val="1"/>
      <w:numFmt w:val="decimal"/>
      <w:lvlText w:val="%7."/>
      <w:lvlJc w:val="left"/>
      <w:pPr>
        <w:ind w:left="6805" w:hanging="360"/>
      </w:pPr>
    </w:lvl>
    <w:lvl w:ilvl="7" w:tplc="041B0019" w:tentative="1">
      <w:start w:val="1"/>
      <w:numFmt w:val="lowerLetter"/>
      <w:lvlText w:val="%8."/>
      <w:lvlJc w:val="left"/>
      <w:pPr>
        <w:ind w:left="7525" w:hanging="360"/>
      </w:pPr>
    </w:lvl>
    <w:lvl w:ilvl="8" w:tplc="041B001B" w:tentative="1">
      <w:start w:val="1"/>
      <w:numFmt w:val="lowerRoman"/>
      <w:lvlText w:val="%9."/>
      <w:lvlJc w:val="right"/>
      <w:pPr>
        <w:ind w:left="82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5DE3"/>
    <w:rsid w:val="0010604A"/>
    <w:rsid w:val="00185008"/>
    <w:rsid w:val="001C0BE3"/>
    <w:rsid w:val="00332AA7"/>
    <w:rsid w:val="00357A9C"/>
    <w:rsid w:val="0038596C"/>
    <w:rsid w:val="00504066"/>
    <w:rsid w:val="00505DE3"/>
    <w:rsid w:val="0051077F"/>
    <w:rsid w:val="00544B3E"/>
    <w:rsid w:val="006F4D9F"/>
    <w:rsid w:val="00711DD7"/>
    <w:rsid w:val="00731B24"/>
    <w:rsid w:val="00775ACC"/>
    <w:rsid w:val="007941C9"/>
    <w:rsid w:val="00834850"/>
    <w:rsid w:val="00893D57"/>
    <w:rsid w:val="008D0450"/>
    <w:rsid w:val="00A24552"/>
    <w:rsid w:val="00A91050"/>
    <w:rsid w:val="00AE2F23"/>
    <w:rsid w:val="00CE1F33"/>
    <w:rsid w:val="00D4153B"/>
    <w:rsid w:val="00E01DE0"/>
    <w:rsid w:val="00FD66D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709"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8596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C0B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912</Words>
  <Characters>5199</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11</cp:revision>
  <dcterms:created xsi:type="dcterms:W3CDTF">2016-05-30T09:48:00Z</dcterms:created>
  <dcterms:modified xsi:type="dcterms:W3CDTF">2017-11-13T06:25:00Z</dcterms:modified>
</cp:coreProperties>
</file>