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19"/>
      </w:tblGrid>
      <w:tr w:rsidR="00C61F82">
        <w:trPr>
          <w:cantSplit/>
          <w:trHeight w:hRule="exact" w:val="2412"/>
        </w:trPr>
        <w:tc>
          <w:tcPr>
            <w:tcW w:w="9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89" w:rsidRDefault="007C1589" w:rsidP="007C1589">
            <w:pPr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40"/>
                <w:szCs w:val="40"/>
                <w:lang w:eastAsia="cs-CZ"/>
              </w:rPr>
            </w:pPr>
            <w:r>
              <w:rPr>
                <w:b/>
                <w:bCs/>
                <w:sz w:val="40"/>
                <w:szCs w:val="40"/>
                <w:lang w:eastAsia="cs-CZ"/>
              </w:rPr>
              <w:t>OBEC LOKCA</w:t>
            </w:r>
          </w:p>
          <w:p w:rsidR="007C1589" w:rsidRDefault="007C1589" w:rsidP="007C1589">
            <w:pPr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t xml:space="preserve">              Obecný úrad, Trojičné námestie 3/8, 029 51  Lokca</w:t>
            </w:r>
          </w:p>
          <w:p w:rsidR="007C1589" w:rsidRDefault="007C158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C1589" w:rsidRDefault="007C158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61F82" w:rsidRDefault="00697C16">
            <w:pPr>
              <w:pStyle w:val="Standard"/>
              <w:snapToGrid w:val="0"/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            v ............................................... dňa ...........................................</w:t>
            </w:r>
          </w:p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61F82">
        <w:trPr>
          <w:cantSplit/>
          <w:trHeight w:val="680"/>
        </w:trPr>
        <w:tc>
          <w:tcPr>
            <w:tcW w:w="991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reklamnej stavby (RS) - drobná stavba</w:t>
            </w:r>
          </w:p>
          <w:p w:rsidR="00C61F82" w:rsidRDefault="00697C16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na reklamnej stavbe je menšia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C61F82">
        <w:trPr>
          <w:cantSplit/>
          <w:trHeight w:hRule="exact" w:val="454"/>
        </w:trPr>
        <w:tc>
          <w:tcPr>
            <w:tcW w:w="9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57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(Stavebný zákon) v znení neskorších predpisov a § 5 vyhlášky MŽP SR č. 453/2000 Z. z., ktorou sa vykonávajú niektoré ustanovenia stavebného zákona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</w:rPr>
        <w:t>Stavebník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2943"/>
        <w:gridCol w:w="2457"/>
        <w:gridCol w:w="2689"/>
      </w:tblGrid>
      <w:tr w:rsidR="00C61F82"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C61F82"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514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sz w:val="18"/>
          <w:szCs w:val="18"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6"/>
        <w:gridCol w:w="2925"/>
        <w:gridCol w:w="5146"/>
      </w:tblGrid>
      <w:tr w:rsidR="00C61F82"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514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9"/>
        <w:gridCol w:w="3222"/>
        <w:gridCol w:w="5396"/>
      </w:tblGrid>
      <w:tr w:rsidR="00C61F82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Druh RS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00" w:rsidRDefault="00765B00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Účel RS</w:t>
            </w:r>
          </w:p>
        </w:tc>
        <w:tc>
          <w:tcPr>
            <w:tcW w:w="539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00" w:rsidRDefault="00765B00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>
              <w:rPr>
                <w:rFonts w:ascii="Arial" w:hAnsi="Arial" w:cs="Arial"/>
                <w:sz w:val="18"/>
                <w:szCs w:val="18"/>
              </w:rPr>
              <w:t xml:space="preserve">(najväčšia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inform.plocha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9"/>
        <w:gridCol w:w="3212"/>
        <w:gridCol w:w="5406"/>
      </w:tblGrid>
      <w:tr w:rsidR="00C61F82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00" w:rsidRDefault="00765B00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40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B00" w:rsidRDefault="00765B00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GPS súradnice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6"/>
        <w:gridCol w:w="3048"/>
        <w:gridCol w:w="2332"/>
        <w:gridCol w:w="2621"/>
      </w:tblGrid>
      <w:tr w:rsidR="00C61F82">
        <w:trPr>
          <w:cantSplit/>
          <w:trHeight w:hRule="exact" w:val="454"/>
        </w:trPr>
        <w:tc>
          <w:tcPr>
            <w:tcW w:w="192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2308"/>
        <w:gridCol w:w="2342"/>
        <w:gridCol w:w="2787"/>
      </w:tblGrid>
      <w:tr w:rsidR="00C61F82">
        <w:tc>
          <w:tcPr>
            <w:tcW w:w="24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 KN-C (KN-E)</w:t>
            </w:r>
          </w:p>
        </w:tc>
        <w:tc>
          <w:tcPr>
            <w:tcW w:w="230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4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7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61F82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2"/>
        <w:gridCol w:w="6387"/>
      </w:tblGrid>
      <w:tr w:rsidR="00C61F82">
        <w:trPr>
          <w:trHeight w:val="454"/>
        </w:trPr>
        <w:tc>
          <w:tcPr>
            <w:tcW w:w="35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3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C61F82"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>Údaje o spracovateľovi projektovej dokumentácie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891"/>
        <w:gridCol w:w="4622"/>
      </w:tblGrid>
      <w:tr w:rsidR="00C61F82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62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:rsidR="00C61F82" w:rsidRDefault="00697C16">
      <w:pPr>
        <w:pStyle w:val="Normlnywebov"/>
        <w:spacing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"/>
        <w:gridCol w:w="1759"/>
        <w:gridCol w:w="437"/>
        <w:gridCol w:w="136"/>
        <w:gridCol w:w="1282"/>
        <w:gridCol w:w="1473"/>
        <w:gridCol w:w="4322"/>
        <w:gridCol w:w="40"/>
        <w:gridCol w:w="260"/>
      </w:tblGrid>
      <w:tr w:rsidR="00C61F82">
        <w:trPr>
          <w:cantSplit/>
          <w:trHeight w:hRule="exact" w:val="454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3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622" w:type="dxa"/>
            <w:gridSpan w:val="3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C61F82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6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C61F82">
        <w:trPr>
          <w:cantSplit/>
          <w:trHeight w:hRule="exact" w:val="22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697C16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284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  <w:u w:val="single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 …......................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dňa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…................</w:t>
            </w:r>
          </w:p>
        </w:tc>
        <w:tc>
          <w:tcPr>
            <w:tcW w:w="579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850"/>
        </w:trPr>
        <w:tc>
          <w:tcPr>
            <w:tcW w:w="383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579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00" w:rsidRDefault="00765B00"/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00" w:rsidRDefault="00765B00"/>
        </w:tc>
        <w:tc>
          <w:tcPr>
            <w:tcW w:w="579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00" w:rsidRDefault="00765B00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00" w:rsidRDefault="00765B00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C61F82" w:rsidRDefault="00C61F82">
            <w:pPr>
              <w:pStyle w:val="Standard"/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00" w:rsidRDefault="00765B00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</w:tbl>
    <w:p w:rsidR="00C61F82" w:rsidRDefault="00C61F82">
      <w:pPr>
        <w:pStyle w:val="Standard"/>
        <w:spacing w:after="0"/>
        <w:jc w:val="both"/>
        <w:rPr>
          <w:sz w:val="16"/>
          <w:szCs w:val="16"/>
        </w:rPr>
      </w:pPr>
    </w:p>
    <w:p w:rsidR="00C61F82" w:rsidRDefault="00697C16">
      <w:pPr>
        <w:pStyle w:val="Standard"/>
        <w:spacing w:after="0"/>
        <w:jc w:val="both"/>
        <w:rPr>
          <w:sz w:val="16"/>
          <w:szCs w:val="16"/>
        </w:rPr>
      </w:pPr>
      <w:r>
        <w:rPr>
          <w:rFonts w:ascii="Trebuchet MS" w:hAnsi="Trebuchet MS" w:cs="Trebuchet MS"/>
          <w:b/>
          <w:bCs/>
          <w:color w:val="FF0000"/>
          <w:sz w:val="16"/>
          <w:szCs w:val="16"/>
          <w:u w:val="single"/>
        </w:rPr>
        <w:t>U</w:t>
      </w:r>
      <w:r>
        <w:rPr>
          <w:rFonts w:ascii="Trebuchet MS" w:hAnsi="Trebuchet MS" w:cs="Trebuchet MS"/>
          <w:b/>
          <w:bCs/>
          <w:color w:val="FF0000"/>
          <w:sz w:val="18"/>
          <w:szCs w:val="18"/>
          <w:u w:val="single"/>
        </w:rPr>
        <w:t>pozornenie:</w:t>
      </w:r>
      <w:r>
        <w:rPr>
          <w:rFonts w:ascii="Trebuchet MS" w:hAnsi="Trebuchet MS" w:cs="Trebuchet MS"/>
          <w:b/>
          <w:bCs/>
          <w:color w:val="FF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FF0000"/>
          <w:sz w:val="18"/>
          <w:szCs w:val="18"/>
        </w:rPr>
        <w:t>Reklamnú  stavbu možno uskutočniť až po doručení písomného oznámenia stavebného úradu mesta, že proti ohláseniu reklamnej  stavby  nemá námietky.</w:t>
      </w:r>
    </w:p>
    <w:p w:rsidR="00C61F82" w:rsidRDefault="00697C16">
      <w:pPr>
        <w:pStyle w:val="Standard"/>
        <w:spacing w:after="0"/>
        <w:jc w:val="both"/>
        <w:rPr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  <w:u w:val="single"/>
        </w:rPr>
        <w:t>Povinné prílohy: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K ohláseniu reklamnej stavby stavebník pripojí  v súlade s § 5 ods. 2 vyhlášky MŽP SR č. 453/2000 Z. z. nasledovné prílohy:</w:t>
      </w:r>
    </w:p>
    <w:p w:rsidR="006837B9" w:rsidRDefault="00697C16">
      <w:pPr>
        <w:pStyle w:val="Standard"/>
        <w:spacing w:after="0"/>
        <w:rPr>
          <w:rFonts w:ascii="Trebuchet MS" w:eastAsia="TimesNewRoman, Bold" w:hAnsi="Trebuchet MS" w:cs="Trebuchet MS"/>
          <w:sz w:val="18"/>
          <w:szCs w:val="18"/>
        </w:rPr>
      </w:pP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Nájomnú zmluvu alebo iný doklad preukazujúci právo k pozemku alebo stavbe (</w:t>
      </w:r>
      <w:r>
        <w:rPr>
          <w:rFonts w:ascii="Trebuchet MS" w:eastAsia="TimesNewRoman, 'MS Mincho'" w:hAnsi="Trebuchet MS" w:cs="Trebuchet MS"/>
          <w:sz w:val="18"/>
          <w:szCs w:val="18"/>
        </w:rPr>
        <w:t>originál)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Aktuálny list vlastníctva (</w:t>
      </w:r>
      <w:r>
        <w:rPr>
          <w:rFonts w:ascii="Trebuchet MS" w:eastAsia="TimesNewRoman, 'MS Mincho'" w:hAnsi="Trebuchet MS" w:cs="Trebuchet MS"/>
          <w:sz w:val="18"/>
          <w:szCs w:val="18"/>
        </w:rPr>
        <w:t>originál) a a</w:t>
      </w:r>
      <w:r>
        <w:rPr>
          <w:rFonts w:ascii="Trebuchet MS" w:eastAsia="TimesNewRoman, Bold" w:hAnsi="Trebuchet MS" w:cs="Trebuchet MS"/>
          <w:sz w:val="18"/>
          <w:szCs w:val="18"/>
        </w:rPr>
        <w:t>ktuálna kópia katastrálnej mapy (</w:t>
      </w:r>
      <w:r>
        <w:rPr>
          <w:rFonts w:ascii="Trebuchet MS" w:eastAsia="TimesNewRoman, 'MS Mincho'" w:hAnsi="Trebuchet MS" w:cs="Trebuchet MS"/>
          <w:sz w:val="18"/>
          <w:szCs w:val="18"/>
        </w:rPr>
        <w:t>originál)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J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ednoduchý situačný výkres v dvoch vyhotoveniach , ktorý obsahuje vyznačenie umiestnenia reklamnej  stavby  na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pozemku, vrátane odstupov od hraníc so susednými pozemkami a od susedných stavieb a stavebné riešenie stavby,</w:t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Jednoduchý technický opis konštrukčné</w:t>
      </w:r>
      <w:r>
        <w:rPr>
          <w:rFonts w:ascii="Trebuchet MS" w:eastAsia="TimesNewRoman, Bold" w:hAnsi="Trebuchet MS" w:cs="Trebuchet MS"/>
          <w:sz w:val="18"/>
          <w:szCs w:val="18"/>
          <w:lang w:val="en-US"/>
        </w:rPr>
        <w:t xml:space="preserve">ho </w:t>
      </w:r>
      <w:r>
        <w:rPr>
          <w:rFonts w:ascii="Trebuchet MS" w:eastAsia="TimesNewRoman, Bold" w:hAnsi="Trebuchet MS" w:cs="Trebuchet MS"/>
          <w:sz w:val="18"/>
          <w:szCs w:val="18"/>
        </w:rPr>
        <w:t>riešenia</w:t>
      </w:r>
      <w:r>
        <w:rPr>
          <w:rFonts w:ascii="Trebuchet MS" w:eastAsia="TimesNewRoman, Bold" w:hAnsi="Trebuchet MS" w:cs="Trebuchet MS"/>
          <w:sz w:val="18"/>
          <w:szCs w:val="18"/>
          <w:lang w:val="en-US"/>
        </w:rPr>
        <w:t xml:space="preserve">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reklamnej stavby s uvedením najväčšej informačnej plochy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reklamnej stavby;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ak ide o svetelné zariadenie, technický opis spôsobu jeho napojenia na elektrické vedenie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Stanovisko cestného správneho orgánu v prípade, že sú dotknuté záujmy podľa zákona č. 135/1961 Zb. o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pozemných komunikáciách v znení neskorších predpisov</w:t>
      </w:r>
    </w:p>
    <w:p w:rsidR="006837B9" w:rsidRDefault="006837B9" w:rsidP="006837B9">
      <w:pPr>
        <w:pStyle w:val="Standard"/>
        <w:spacing w:after="0"/>
        <w:ind w:left="284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Bold" w:hAnsi="Trebuchet MS" w:cs="Trebuchet MS"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sz w:val="18"/>
          <w:szCs w:val="18"/>
        </w:rPr>
        <w:tab/>
        <w:t>Stanovisko OÚ Námestovo, odbor ŽP</w:t>
      </w:r>
      <w:r w:rsidR="00697C16">
        <w:rPr>
          <w:rFonts w:ascii="Trebuchet MS" w:eastAsia="TimesNewRoman, Bold" w:hAnsi="Trebuchet MS" w:cs="Trebuchet MS"/>
          <w:sz w:val="18"/>
          <w:szCs w:val="18"/>
        </w:rPr>
        <w:br/>
        <w:t>-</w:t>
      </w:r>
      <w:r w:rsidR="00697C16">
        <w:rPr>
          <w:rFonts w:ascii="Trebuchet MS" w:eastAsia="TimesNewRoman, Bold" w:hAnsi="Trebuchet MS" w:cs="Trebuchet MS"/>
          <w:sz w:val="18"/>
          <w:szCs w:val="18"/>
        </w:rPr>
        <w:tab/>
        <w:t>S</w:t>
      </w:r>
      <w:r w:rsidR="00697C16">
        <w:rPr>
          <w:rFonts w:ascii="Trebuchet MS" w:eastAsia="TimesNewRoman, 'MS Mincho'" w:hAnsi="Trebuchet MS" w:cs="Trebuchet MS"/>
          <w:sz w:val="18"/>
          <w:szCs w:val="18"/>
        </w:rPr>
        <w:t>tanovisko príslušného dopravného inšpektorátu riaditeľstva policajného zboru v</w:t>
      </w:r>
      <w:r>
        <w:rPr>
          <w:rFonts w:ascii="Trebuchet MS" w:eastAsia="TimesNewRoman, 'MS Mincho'" w:hAnsi="Trebuchet MS" w:cs="Trebuchet MS"/>
          <w:sz w:val="18"/>
          <w:szCs w:val="18"/>
        </w:rPr>
        <w:t> Dolnom Kubíne</w:t>
      </w:r>
    </w:p>
    <w:p w:rsidR="00C61F82" w:rsidRDefault="00697C16">
      <w:pPr>
        <w:pStyle w:val="Standard"/>
        <w:spacing w:after="0"/>
        <w:rPr>
          <w:sz w:val="18"/>
          <w:szCs w:val="18"/>
        </w:rPr>
      </w:pP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sz w:val="18"/>
          <w:szCs w:val="18"/>
        </w:rPr>
        <w:t>tanovisko správy a údržby ciest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Stanovisko Krajského pamiatkového úradu </w:t>
      </w:r>
      <w:r w:rsidR="006837B9">
        <w:rPr>
          <w:rFonts w:ascii="Trebuchet MS" w:eastAsia="TimesNewRoman, Bold" w:hAnsi="Trebuchet MS" w:cs="Trebuchet MS"/>
          <w:sz w:val="18"/>
          <w:szCs w:val="18"/>
        </w:rPr>
        <w:t>Žilina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 v prípade, že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reklamná stavba má byť umiestnená v Pamiatkovej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rezervácii alebo v jej ochrannom pásme,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Vyhlásenie kvalifikovanej osoby, že bude zabezpečovať vedenie uskutočňovania reklamnej stavby, ak ide o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uskutočňovanie stavby svojpomocne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Písomné splnomocnenie v prípade, že navrhovateľ poverí na vybavenie ohlásenia inú fyzickú alebo právnickú osobu</w:t>
      </w:r>
    </w:p>
    <w:p w:rsidR="00C61F82" w:rsidRDefault="00697C16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 xml:space="preserve">Doklad o zaplatení správneho poplatku podľa zákona č. 145/1995 Z.z. o správnych poplatkoch v zn. n. p.: </w:t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br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ab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ab/>
        <w:t>položka 60a d)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 </w:t>
      </w:r>
      <w:r>
        <w:rPr>
          <w:rFonts w:ascii="Trebuchet MS" w:eastAsia="TimesNewRoman, 'MS Mincho'" w:hAnsi="Trebuchet MS" w:cs="Trebuchet MS"/>
          <w:sz w:val="18"/>
          <w:szCs w:val="18"/>
        </w:rPr>
        <w:t>za každú reklamnú stavbu</w:t>
      </w:r>
      <w:r>
        <w:rPr>
          <w:rFonts w:ascii="Trebuchet MS" w:eastAsia="TimesNewRoman, 'MS Mincho'" w:hAnsi="Trebuchet MS" w:cs="Trebuchet MS"/>
          <w:color w:val="000000"/>
          <w:sz w:val="18"/>
          <w:szCs w:val="18"/>
        </w:rPr>
        <w:t xml:space="preserve">, na ktorej najväčšia informačná plocha má veľkosť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do 3 m²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…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 30 €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t>Ak je to vzhľadom k umiestneniu alebo ku konštrukčnému riešeniu reklamnej stavby potrebné, k žiadosti sa ďalej pripojí:</w:t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doklady o rokovaniach s vlastníkmi (správcami) stavby alebo pozemku a s účastníkmi konania, ak sa konali pred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podaním žiadosti,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</w:p>
    <w:sectPr w:rsidR="00C61F82" w:rsidSect="00765B00">
      <w:footerReference w:type="default" r:id="rId6"/>
      <w:pgSz w:w="11906" w:h="16838"/>
      <w:pgMar w:top="1023" w:right="851" w:bottom="805" w:left="1134" w:header="708" w:footer="4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D3" w:rsidRDefault="00B65DD3">
      <w:r>
        <w:separator/>
      </w:r>
    </w:p>
  </w:endnote>
  <w:endnote w:type="continuationSeparator" w:id="0">
    <w:p w:rsidR="00B65DD3" w:rsidRDefault="00B6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 Bold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61" w:rsidRDefault="00697C16">
    <w:pPr>
      <w:pStyle w:val="Standard"/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>Ohlásenie reklamnej stavby do 3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 w:rsidR="003746B0"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 w:rsidR="003746B0">
      <w:rPr>
        <w:rFonts w:cs="Trebuchet MS"/>
        <w:sz w:val="16"/>
        <w:szCs w:val="16"/>
      </w:rPr>
      <w:fldChar w:fldCharType="separate"/>
    </w:r>
    <w:r w:rsidR="006837B9">
      <w:rPr>
        <w:rFonts w:cs="Trebuchet MS"/>
        <w:noProof/>
        <w:sz w:val="16"/>
        <w:szCs w:val="16"/>
      </w:rPr>
      <w:t>2</w:t>
    </w:r>
    <w:r w:rsidR="003746B0"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 w:rsidR="003746B0"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 ARABIC </w:instrText>
    </w:r>
    <w:r w:rsidR="003746B0">
      <w:rPr>
        <w:rStyle w:val="slostrany"/>
        <w:rFonts w:cs="Trebuchet MS"/>
        <w:sz w:val="16"/>
        <w:szCs w:val="16"/>
      </w:rPr>
      <w:fldChar w:fldCharType="separate"/>
    </w:r>
    <w:r w:rsidR="006837B9">
      <w:rPr>
        <w:rStyle w:val="slostrany"/>
        <w:rFonts w:cs="Trebuchet MS"/>
        <w:noProof/>
        <w:sz w:val="16"/>
        <w:szCs w:val="16"/>
      </w:rPr>
      <w:t>2</w:t>
    </w:r>
    <w:r w:rsidR="003746B0"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D3" w:rsidRDefault="00B65DD3">
      <w:r>
        <w:rPr>
          <w:color w:val="000000"/>
        </w:rPr>
        <w:separator/>
      </w:r>
    </w:p>
  </w:footnote>
  <w:footnote w:type="continuationSeparator" w:id="0">
    <w:p w:rsidR="00B65DD3" w:rsidRDefault="00B65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82"/>
    <w:rsid w:val="00233CA8"/>
    <w:rsid w:val="003746B0"/>
    <w:rsid w:val="006837B9"/>
    <w:rsid w:val="00690BFC"/>
    <w:rsid w:val="00697C16"/>
    <w:rsid w:val="00765B00"/>
    <w:rsid w:val="007C1589"/>
    <w:rsid w:val="00B65DD3"/>
    <w:rsid w:val="00C6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B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65B00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rsid w:val="00765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765B00"/>
    <w:pPr>
      <w:spacing w:after="120"/>
    </w:pPr>
  </w:style>
  <w:style w:type="paragraph" w:styleId="Podtitul">
    <w:name w:val="Subtitle"/>
    <w:basedOn w:val="Nzov"/>
    <w:next w:val="Textbody"/>
    <w:rsid w:val="00765B00"/>
    <w:pPr>
      <w:jc w:val="center"/>
    </w:pPr>
    <w:rPr>
      <w:i/>
      <w:iCs/>
    </w:rPr>
  </w:style>
  <w:style w:type="paragraph" w:styleId="Zoznam">
    <w:name w:val="List"/>
    <w:basedOn w:val="Textbody"/>
    <w:rsid w:val="00765B00"/>
    <w:rPr>
      <w:rFonts w:cs="Mangal"/>
    </w:rPr>
  </w:style>
  <w:style w:type="paragraph" w:styleId="Popis">
    <w:name w:val="caption"/>
    <w:basedOn w:val="Standard"/>
    <w:rsid w:val="00765B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65B00"/>
    <w:pPr>
      <w:suppressLineNumbers/>
    </w:pPr>
    <w:rPr>
      <w:rFonts w:cs="Mangal"/>
    </w:rPr>
  </w:style>
  <w:style w:type="paragraph" w:styleId="Textbubliny">
    <w:name w:val="Balloon Text"/>
    <w:basedOn w:val="Standard"/>
    <w:rsid w:val="00765B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rsid w:val="00765B0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Standard"/>
    <w:rsid w:val="00765B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rsid w:val="00765B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765B00"/>
    <w:pPr>
      <w:suppressLineNumbers/>
    </w:pPr>
  </w:style>
  <w:style w:type="paragraph" w:customStyle="1" w:styleId="TableHeading">
    <w:name w:val="Table Heading"/>
    <w:basedOn w:val="TableContents"/>
    <w:rsid w:val="00765B00"/>
    <w:pPr>
      <w:jc w:val="center"/>
    </w:pPr>
    <w:rPr>
      <w:b/>
      <w:bCs/>
    </w:rPr>
  </w:style>
  <w:style w:type="character" w:customStyle="1" w:styleId="WW8Num1z0">
    <w:name w:val="WW8Num1z0"/>
    <w:rsid w:val="00765B00"/>
    <w:rPr>
      <w:rFonts w:eastAsia="TimesNewRoman, 'MS Mincho'"/>
      <w:sz w:val="20"/>
      <w:szCs w:val="20"/>
    </w:rPr>
  </w:style>
  <w:style w:type="character" w:customStyle="1" w:styleId="WW8Num2z0">
    <w:name w:val="WW8Num2z0"/>
    <w:rsid w:val="00765B00"/>
  </w:style>
  <w:style w:type="character" w:customStyle="1" w:styleId="WW8Num2z1">
    <w:name w:val="WW8Num2z1"/>
    <w:rsid w:val="00765B00"/>
  </w:style>
  <w:style w:type="character" w:customStyle="1" w:styleId="WW8Num2z2">
    <w:name w:val="WW8Num2z2"/>
    <w:rsid w:val="00765B00"/>
  </w:style>
  <w:style w:type="character" w:customStyle="1" w:styleId="WW8Num2z3">
    <w:name w:val="WW8Num2z3"/>
    <w:rsid w:val="00765B00"/>
  </w:style>
  <w:style w:type="character" w:customStyle="1" w:styleId="WW8Num2z4">
    <w:name w:val="WW8Num2z4"/>
    <w:rsid w:val="00765B00"/>
  </w:style>
  <w:style w:type="character" w:customStyle="1" w:styleId="WW8Num2z5">
    <w:name w:val="WW8Num2z5"/>
    <w:rsid w:val="00765B00"/>
  </w:style>
  <w:style w:type="character" w:customStyle="1" w:styleId="WW8Num2z6">
    <w:name w:val="WW8Num2z6"/>
    <w:rsid w:val="00765B00"/>
  </w:style>
  <w:style w:type="character" w:customStyle="1" w:styleId="WW8Num2z7">
    <w:name w:val="WW8Num2z7"/>
    <w:rsid w:val="00765B00"/>
  </w:style>
  <w:style w:type="character" w:customStyle="1" w:styleId="WW8Num2z8">
    <w:name w:val="WW8Num2z8"/>
    <w:rsid w:val="00765B00"/>
  </w:style>
  <w:style w:type="character" w:customStyle="1" w:styleId="WW8NumSt1z0">
    <w:name w:val="WW8NumSt1z0"/>
    <w:rsid w:val="00765B00"/>
    <w:rPr>
      <w:rFonts w:ascii="Symbol" w:hAnsi="Symbol" w:cs="Symbol"/>
    </w:rPr>
  </w:style>
  <w:style w:type="character" w:customStyle="1" w:styleId="BalloonTextChar">
    <w:name w:val="Balloon Text Char"/>
    <w:basedOn w:val="Predvolenpsmoodseku"/>
    <w:rsid w:val="00765B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"/>
    <w:rsid w:val="00765B00"/>
    <w:rPr>
      <w:rFonts w:cs="Times New Roman"/>
    </w:rPr>
  </w:style>
  <w:style w:type="character" w:customStyle="1" w:styleId="FooterChar">
    <w:name w:val="Footer Char"/>
    <w:basedOn w:val="Predvolenpsmoodseku"/>
    <w:rsid w:val="00765B00"/>
    <w:rPr>
      <w:rFonts w:cs="Times New Roman"/>
    </w:rPr>
  </w:style>
  <w:style w:type="character" w:styleId="slostrany">
    <w:name w:val="page number"/>
    <w:basedOn w:val="Predvolenpsmoodseku"/>
    <w:rsid w:val="00765B00"/>
    <w:rPr>
      <w:rFonts w:cs="Times New Roman"/>
    </w:rPr>
  </w:style>
  <w:style w:type="character" w:customStyle="1" w:styleId="WW8Num1z1">
    <w:name w:val="WW8Num1z1"/>
    <w:rsid w:val="00765B00"/>
    <w:rPr>
      <w:rFonts w:ascii="Courier New" w:hAnsi="Courier New" w:cs="Courier New"/>
    </w:rPr>
  </w:style>
  <w:style w:type="character" w:customStyle="1" w:styleId="WW8Num1z2">
    <w:name w:val="WW8Num1z2"/>
    <w:rsid w:val="00765B00"/>
    <w:rPr>
      <w:rFonts w:ascii="Wingdings" w:hAnsi="Wingdings" w:cs="Wingdings"/>
    </w:rPr>
  </w:style>
  <w:style w:type="character" w:customStyle="1" w:styleId="WW8Num1z3">
    <w:name w:val="WW8Num1z3"/>
    <w:rsid w:val="00765B00"/>
    <w:rPr>
      <w:rFonts w:ascii="Symbol" w:hAnsi="Symbol" w:cs="Symbol"/>
    </w:rPr>
  </w:style>
  <w:style w:type="character" w:customStyle="1" w:styleId="BulletSymbols">
    <w:name w:val="Bullet Symbols"/>
    <w:rsid w:val="00765B00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WinXP</cp:lastModifiedBy>
  <cp:revision>3</cp:revision>
  <cp:lastPrinted>2013-01-31T23:15:00Z</cp:lastPrinted>
  <dcterms:created xsi:type="dcterms:W3CDTF">2018-09-11T11:23:00Z</dcterms:created>
  <dcterms:modified xsi:type="dcterms:W3CDTF">2018-09-20T11:58:00Z</dcterms:modified>
</cp:coreProperties>
</file>